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210D5" w14:textId="458C6DF5" w:rsidR="001D4FE1" w:rsidRDefault="001D4FE1" w:rsidP="002B0006">
      <w:pPr>
        <w:rPr>
          <w:b/>
          <w:bCs/>
        </w:rPr>
      </w:pPr>
      <w:r>
        <w:rPr>
          <w:noProof/>
          <w:lang w:bidi="ar-SA"/>
        </w:rPr>
        <w:drawing>
          <wp:inline distT="0" distB="0" distL="0" distR="0" wp14:anchorId="37631AC8" wp14:editId="70074F22">
            <wp:extent cx="2743200" cy="651510"/>
            <wp:effectExtent l="0" t="0" r="0" b="0"/>
            <wp:docPr id="5" name="Picture 5" descr="Minnesota Department of Human Services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Minnesota Department of Human Services logo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E14C7" w14:textId="7B24231F" w:rsidR="001D4FE1" w:rsidRDefault="000D434A" w:rsidP="001D4FE1">
      <w:pPr>
        <w:pStyle w:val="Heading1"/>
        <w:spacing w:before="0"/>
      </w:pPr>
      <w:r>
        <w:t>Resident Rules</w:t>
      </w:r>
      <w:r w:rsidR="001D4FE1">
        <w:t xml:space="preserve"> Policy – Reference Guide </w:t>
      </w:r>
    </w:p>
    <w:p w14:paraId="01A7975F" w14:textId="7A6DF2E6" w:rsidR="002B0006" w:rsidRPr="002B0006" w:rsidRDefault="002B0006" w:rsidP="002B0006">
      <w:r w:rsidRPr="002B0006">
        <w:t>For Recovery Residence Operators in Minnesota</w:t>
      </w:r>
    </w:p>
    <w:p w14:paraId="5B327F0C" w14:textId="77777777" w:rsidR="007170C1" w:rsidRPr="00BC2300" w:rsidRDefault="007170C1" w:rsidP="007170C1">
      <w:r>
        <w:t>__________________________________________________________________________________________________</w:t>
      </w:r>
    </w:p>
    <w:p w14:paraId="3B40E0CD" w14:textId="77777777" w:rsidR="007170C1" w:rsidRPr="004462BA" w:rsidRDefault="007170C1" w:rsidP="007170C1">
      <w:pPr>
        <w:pStyle w:val="Heading2"/>
        <w:rPr>
          <w:color w:val="auto"/>
        </w:rPr>
      </w:pPr>
      <w:r w:rsidRPr="261A8223">
        <w:t>Purpose</w:t>
      </w:r>
    </w:p>
    <w:p w14:paraId="69B2D6D0" w14:textId="77777777" w:rsidR="00110FDA" w:rsidRDefault="002B0006" w:rsidP="002B0006">
      <w:r w:rsidRPr="002B0006">
        <w:t xml:space="preserve">This guide outlines safety inspection requirements </w:t>
      </w:r>
      <w:r>
        <w:t xml:space="preserve">and recommendations </w:t>
      </w:r>
      <w:r w:rsidRPr="002B0006">
        <w:t>for recovery residence</w:t>
      </w:r>
      <w:r w:rsidR="00560C9D">
        <w:t xml:space="preserve">s </w:t>
      </w:r>
      <w:r w:rsidRPr="002B0006">
        <w:t xml:space="preserve">in Minnesota in alignment with </w:t>
      </w:r>
      <w:hyperlink r:id="rId12" w:anchor="stat.254B.211.2" w:history="1">
        <w:r w:rsidR="00684846">
          <w:rPr>
            <w:rStyle w:val="Hyperlink"/>
            <w:b/>
            <w:bCs/>
          </w:rPr>
          <w:t>Minn. Stat. § 254B.211, Subd. 2(13), (14), (15) &amp; (17)</w:t>
        </w:r>
      </w:hyperlink>
      <w:r w:rsidRPr="002B0006">
        <w:t xml:space="preserve">. </w:t>
      </w:r>
    </w:p>
    <w:p w14:paraId="657515D4" w14:textId="4BAA9214" w:rsidR="002B0006" w:rsidRDefault="002B0006" w:rsidP="002B0006">
      <w:r w:rsidRPr="002B0006">
        <w:t xml:space="preserve">It is intended </w:t>
      </w:r>
      <w:r w:rsidR="00921562">
        <w:t xml:space="preserve">to be a general guide to </w:t>
      </w:r>
      <w:r w:rsidRPr="002B0006">
        <w:t xml:space="preserve">help operators maintain compliance and </w:t>
      </w:r>
      <w:r w:rsidR="00684846" w:rsidRPr="00684846">
        <w:t>establish a safe, respectful, recovery-oriented living environment that supports long-term recovery and promotes the health, safety, and well-being of all residents</w:t>
      </w:r>
      <w:r w:rsidR="00DF306C">
        <w:t>.</w:t>
      </w:r>
      <w:r>
        <w:t xml:space="preserve"> It is </w:t>
      </w:r>
      <w:r w:rsidR="00921562">
        <w:t>provided</w:t>
      </w:r>
      <w:r w:rsidRPr="002B0006">
        <w:t xml:space="preserve"> for informational purposes only and is not a substitute for professional or legal advice</w:t>
      </w:r>
      <w:r w:rsidR="00921562">
        <w:t xml:space="preserve">.  This guide </w:t>
      </w:r>
      <w:r w:rsidRPr="002B0006">
        <w:t xml:space="preserve">may not cover all legal requirements or considerations relevant to your specific </w:t>
      </w:r>
      <w:r w:rsidR="00921562">
        <w:t>residence</w:t>
      </w:r>
      <w:r w:rsidR="00921562" w:rsidRPr="002B0006">
        <w:t>,</w:t>
      </w:r>
      <w:r w:rsidR="00921562">
        <w:t xml:space="preserve"> and </w:t>
      </w:r>
      <w:r w:rsidR="00921562" w:rsidRPr="00921562">
        <w:t xml:space="preserve">it is strongly recommended that you consult with a qualified attorney or legal expert to ensure that </w:t>
      </w:r>
      <w:r w:rsidR="00921562">
        <w:t>your policy is</w:t>
      </w:r>
      <w:r w:rsidR="00921562" w:rsidRPr="00921562">
        <w:t xml:space="preserve"> appropriate for your particular needs and complies with all applicable laws and regulations</w:t>
      </w:r>
      <w:r w:rsidRPr="002B0006">
        <w:t>.</w:t>
      </w:r>
    </w:p>
    <w:p w14:paraId="367BAFE4" w14:textId="4FE0F815" w:rsidR="00533977" w:rsidRPr="00456F90" w:rsidRDefault="00921562" w:rsidP="002B0006">
      <w:r w:rsidRPr="00921562">
        <w:t>Please note that laws and regulations may vary by jurisdiction</w:t>
      </w:r>
      <w:r>
        <w:t>.</w:t>
      </w:r>
      <w:r w:rsidRPr="00921562">
        <w:t xml:space="preserve"> It is your responsibility to ensure compliance with all relevant laws and seek legal counsel as needed.  </w:t>
      </w: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2695"/>
        <w:gridCol w:w="8100"/>
      </w:tblGrid>
      <w:tr w:rsidR="00577A6A" w14:paraId="5B38FDEA" w14:textId="77777777" w:rsidTr="007170C1">
        <w:tc>
          <w:tcPr>
            <w:tcW w:w="2695" w:type="dxa"/>
            <w:shd w:val="clear" w:color="auto" w:fill="003865" w:themeFill="accent1"/>
          </w:tcPr>
          <w:p w14:paraId="3BCECCFD" w14:textId="35DF21ED" w:rsidR="00577A6A" w:rsidRPr="002B0006" w:rsidRDefault="00577A6A" w:rsidP="002B0006">
            <w:pPr>
              <w:rPr>
                <w:b/>
                <w:bCs/>
              </w:rPr>
            </w:pPr>
            <w:r>
              <w:rPr>
                <w:b/>
                <w:bCs/>
              </w:rPr>
              <w:t>POLICY SECTION</w:t>
            </w:r>
          </w:p>
        </w:tc>
        <w:tc>
          <w:tcPr>
            <w:tcW w:w="8100" w:type="dxa"/>
            <w:shd w:val="clear" w:color="auto" w:fill="003865" w:themeFill="accent1"/>
          </w:tcPr>
          <w:p w14:paraId="079ADDBB" w14:textId="7B9DC2A9" w:rsidR="00577A6A" w:rsidRPr="00DB71AD" w:rsidRDefault="00577A6A" w:rsidP="002B0006">
            <w:pPr>
              <w:rPr>
                <w:b/>
                <w:bCs/>
              </w:rPr>
            </w:pPr>
            <w:r>
              <w:rPr>
                <w:b/>
                <w:bCs/>
              </w:rPr>
              <w:t>POLICY DESCRIPTION</w:t>
            </w:r>
          </w:p>
        </w:tc>
      </w:tr>
      <w:tr w:rsidR="00577A6A" w14:paraId="4D2C2F43" w14:textId="77777777" w:rsidTr="007170C1">
        <w:tc>
          <w:tcPr>
            <w:tcW w:w="2695" w:type="dxa"/>
          </w:tcPr>
          <w:p w14:paraId="32491E5F" w14:textId="3537BE8A" w:rsidR="00577A6A" w:rsidRDefault="0078790A" w:rsidP="002B0006">
            <w:pPr>
              <w:rPr>
                <w:b/>
                <w:bCs/>
              </w:rPr>
            </w:pPr>
            <w:r>
              <w:rPr>
                <w:b/>
                <w:bCs/>
              </w:rPr>
              <w:t>Abstinence policy</w:t>
            </w:r>
          </w:p>
        </w:tc>
        <w:tc>
          <w:tcPr>
            <w:tcW w:w="8100" w:type="dxa"/>
          </w:tcPr>
          <w:p w14:paraId="3A1EDDB5" w14:textId="34853C82" w:rsidR="00021728" w:rsidRPr="00533977" w:rsidRDefault="0078790A" w:rsidP="00021728">
            <w:pPr>
              <w:spacing w:before="0"/>
            </w:pPr>
            <w:r>
              <w:t xml:space="preserve">Policy </w:t>
            </w:r>
            <w:r w:rsidRPr="0078790A">
              <w:rPr>
                <w:b/>
                <w:bCs/>
                <w:u w:val="single"/>
              </w:rPr>
              <w:t>must</w:t>
            </w:r>
            <w:r>
              <w:t xml:space="preserve"> require abstinence from alcohol and illicit drugs on the property.</w:t>
            </w:r>
          </w:p>
        </w:tc>
      </w:tr>
      <w:tr w:rsidR="00110FDA" w14:paraId="769A6177" w14:textId="77777777" w:rsidTr="007170C1">
        <w:tc>
          <w:tcPr>
            <w:tcW w:w="2695" w:type="dxa"/>
          </w:tcPr>
          <w:p w14:paraId="3650C980" w14:textId="7040A9FF" w:rsidR="00110FDA" w:rsidRDefault="00110FDA" w:rsidP="00110FDA">
            <w:pPr>
              <w:rPr>
                <w:b/>
                <w:bCs/>
              </w:rPr>
            </w:pPr>
            <w:r>
              <w:rPr>
                <w:b/>
                <w:bCs/>
              </w:rPr>
              <w:t>Drug screening and toxicology procedures (if applicable)</w:t>
            </w:r>
          </w:p>
        </w:tc>
        <w:tc>
          <w:tcPr>
            <w:tcW w:w="8100" w:type="dxa"/>
          </w:tcPr>
          <w:p w14:paraId="7BC689DA" w14:textId="77777777" w:rsidR="00110FDA" w:rsidRDefault="00110FDA" w:rsidP="00110FDA">
            <w:pPr>
              <w:spacing w:before="0" w:after="0"/>
            </w:pPr>
            <w:r>
              <w:t>Policy should include when testing may occur such as:</w:t>
            </w:r>
          </w:p>
          <w:p w14:paraId="0AA377E5" w14:textId="77777777" w:rsidR="00110FDA" w:rsidRDefault="00110FDA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Upon admission</w:t>
            </w:r>
          </w:p>
          <w:p w14:paraId="3C3B3DDF" w14:textId="77777777" w:rsidR="00110FDA" w:rsidRDefault="00110FDA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Randomly</w:t>
            </w:r>
          </w:p>
          <w:p w14:paraId="47C157E6" w14:textId="77777777" w:rsidR="00110FDA" w:rsidRDefault="00110FDA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Following a suspected return to use</w:t>
            </w:r>
          </w:p>
          <w:p w14:paraId="5F55DBC2" w14:textId="77777777" w:rsidR="00110FDA" w:rsidRDefault="00110FDA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Following a resident’s return after an absence</w:t>
            </w:r>
          </w:p>
          <w:p w14:paraId="7BDC8D12" w14:textId="77777777" w:rsidR="00110FDA" w:rsidRDefault="00110FDA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Following an incident involving safety concerns</w:t>
            </w:r>
          </w:p>
          <w:p w14:paraId="571CE572" w14:textId="77777777" w:rsidR="00110FDA" w:rsidRDefault="00110FDA" w:rsidP="00110FDA">
            <w:pPr>
              <w:spacing w:before="0" w:after="0"/>
            </w:pPr>
          </w:p>
          <w:p w14:paraId="544F05B2" w14:textId="0A9B34A3" w:rsidR="00110FDA" w:rsidRDefault="00110FDA" w:rsidP="00110FDA">
            <w:pPr>
              <w:spacing w:before="0" w:after="0"/>
            </w:pPr>
            <w:r>
              <w:t>Policy should include testing procedures and response to positive results, including how refusals will be addressed.</w:t>
            </w:r>
          </w:p>
        </w:tc>
      </w:tr>
      <w:tr w:rsidR="00601314" w14:paraId="4EC9A502" w14:textId="77777777" w:rsidTr="007170C1">
        <w:tc>
          <w:tcPr>
            <w:tcW w:w="2695" w:type="dxa"/>
          </w:tcPr>
          <w:p w14:paraId="3EEE64DC" w14:textId="2DD2582A" w:rsidR="00601314" w:rsidRDefault="0078790A" w:rsidP="002B0006">
            <w:pPr>
              <w:rPr>
                <w:b/>
                <w:bCs/>
              </w:rPr>
            </w:pPr>
            <w:r>
              <w:rPr>
                <w:b/>
                <w:bCs/>
              </w:rPr>
              <w:t>Prohibited items</w:t>
            </w:r>
          </w:p>
        </w:tc>
        <w:tc>
          <w:tcPr>
            <w:tcW w:w="8100" w:type="dxa"/>
          </w:tcPr>
          <w:p w14:paraId="79D591A8" w14:textId="77777777" w:rsidR="00601314" w:rsidRDefault="0078790A" w:rsidP="0078790A">
            <w:pPr>
              <w:spacing w:before="0" w:after="0"/>
            </w:pPr>
            <w:r>
              <w:t xml:space="preserve">Policy </w:t>
            </w:r>
            <w:r w:rsidRPr="0078790A">
              <w:rPr>
                <w:b/>
                <w:bCs/>
                <w:u w:val="single"/>
              </w:rPr>
              <w:t>must</w:t>
            </w:r>
            <w:r>
              <w:t xml:space="preserve"> list items that are prohibited within the residence or on residence property.  This may include:</w:t>
            </w:r>
          </w:p>
          <w:p w14:paraId="4ED1BCB4" w14:textId="602FADEA" w:rsidR="0078790A" w:rsidRDefault="0078790A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Alcohol</w:t>
            </w:r>
          </w:p>
          <w:p w14:paraId="1FF9B915" w14:textId="77777777" w:rsidR="0078790A" w:rsidRDefault="0078790A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Illicit drugs</w:t>
            </w:r>
          </w:p>
          <w:p w14:paraId="7DD4DB18" w14:textId="77777777" w:rsidR="0078790A" w:rsidRDefault="0078790A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Drug paraphernalia</w:t>
            </w:r>
          </w:p>
          <w:p w14:paraId="3424255B" w14:textId="77777777" w:rsidR="0078790A" w:rsidRDefault="0078790A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Stolen property</w:t>
            </w:r>
          </w:p>
          <w:p w14:paraId="6ADBFBB9" w14:textId="1448C53A" w:rsidR="0078790A" w:rsidRDefault="0078790A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Weapons</w:t>
            </w:r>
          </w:p>
          <w:p w14:paraId="57214086" w14:textId="77777777" w:rsidR="0078790A" w:rsidRDefault="0078790A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lastRenderedPageBreak/>
              <w:t>Unauthorized medications</w:t>
            </w:r>
          </w:p>
          <w:p w14:paraId="5AA032CC" w14:textId="0A7C3825" w:rsidR="0078790A" w:rsidRDefault="0078790A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 xml:space="preserve">Other </w:t>
            </w:r>
          </w:p>
        </w:tc>
      </w:tr>
      <w:tr w:rsidR="00577A6A" w14:paraId="48EFF3A0" w14:textId="77777777" w:rsidTr="007170C1">
        <w:tc>
          <w:tcPr>
            <w:tcW w:w="2695" w:type="dxa"/>
          </w:tcPr>
          <w:p w14:paraId="37812F99" w14:textId="224C3159" w:rsidR="00577A6A" w:rsidRDefault="000A3B6D" w:rsidP="002B000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Person and room searches</w:t>
            </w:r>
          </w:p>
        </w:tc>
        <w:tc>
          <w:tcPr>
            <w:tcW w:w="8100" w:type="dxa"/>
          </w:tcPr>
          <w:p w14:paraId="3A14E975" w14:textId="4FC6D6CE" w:rsidR="0011141D" w:rsidRDefault="000A3B6D" w:rsidP="000019D0">
            <w:pPr>
              <w:spacing w:before="0" w:after="0"/>
            </w:pPr>
            <w:r>
              <w:t xml:space="preserve">Policy </w:t>
            </w:r>
            <w:r>
              <w:rPr>
                <w:b/>
                <w:bCs/>
                <w:u w:val="single"/>
              </w:rPr>
              <w:t>must</w:t>
            </w:r>
            <w:r>
              <w:t xml:space="preserve"> outline when person and rooms searches will be conducted.  This may include searches when there is concern regarding:</w:t>
            </w:r>
          </w:p>
          <w:p w14:paraId="70151B0E" w14:textId="77777777" w:rsidR="000A3B6D" w:rsidRDefault="000A3B6D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Possession of prohibited items</w:t>
            </w:r>
          </w:p>
          <w:p w14:paraId="26FAC7DE" w14:textId="77777777" w:rsidR="000A3B6D" w:rsidRDefault="000A3B6D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Substance use violations</w:t>
            </w:r>
          </w:p>
          <w:p w14:paraId="1FB78AF0" w14:textId="77777777" w:rsidR="000A3B6D" w:rsidRDefault="000A3B6D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Resident safety</w:t>
            </w:r>
          </w:p>
          <w:p w14:paraId="7C4D66C1" w14:textId="77777777" w:rsidR="000A3B6D" w:rsidRDefault="000A3B6D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Threats to other residents or property</w:t>
            </w:r>
          </w:p>
          <w:p w14:paraId="5E8BC56A" w14:textId="4BDE4191" w:rsidR="000A3B6D" w:rsidRDefault="000A3B6D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Or, during routine safety inspections</w:t>
            </w:r>
          </w:p>
          <w:p w14:paraId="758A2F3F" w14:textId="77777777" w:rsidR="000019D0" w:rsidRDefault="000019D0" w:rsidP="000019D0">
            <w:pPr>
              <w:spacing w:before="0" w:after="0"/>
            </w:pPr>
          </w:p>
          <w:p w14:paraId="36F787CE" w14:textId="5C7E54DB" w:rsidR="000A3B6D" w:rsidRDefault="000A3B6D" w:rsidP="000019D0">
            <w:pPr>
              <w:spacing w:before="0" w:after="0"/>
            </w:pPr>
            <w:r>
              <w:t>Policy should include resident rights during searches.  This may establish that:</w:t>
            </w:r>
          </w:p>
          <w:p w14:paraId="1A044111" w14:textId="77777777" w:rsidR="000A3B6D" w:rsidRDefault="000A3B6D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Searches shall be conducted respectfully and professionally</w:t>
            </w:r>
          </w:p>
          <w:p w14:paraId="06D99965" w14:textId="77777777" w:rsidR="000A3B6D" w:rsidRDefault="000A3B6D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Searches shall be limited to what is reasonably necessary</w:t>
            </w:r>
          </w:p>
          <w:p w14:paraId="674914A7" w14:textId="77777777" w:rsidR="000A3B6D" w:rsidRDefault="000A3B6D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Whenever practical, two staff members or designated representatives should be present</w:t>
            </w:r>
          </w:p>
          <w:p w14:paraId="5FABE5D7" w14:textId="77777777" w:rsidR="000A3B6D" w:rsidRDefault="000A3B6D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Residents may be asked to witness searches of their personal living space</w:t>
            </w:r>
          </w:p>
          <w:p w14:paraId="35D8E2B7" w14:textId="77777777" w:rsidR="000019D0" w:rsidRDefault="000019D0" w:rsidP="000019D0">
            <w:pPr>
              <w:spacing w:before="0" w:after="0"/>
            </w:pPr>
          </w:p>
          <w:p w14:paraId="4BBCDE5F" w14:textId="2A98754D" w:rsidR="000A3B6D" w:rsidRDefault="000A3B6D" w:rsidP="000019D0">
            <w:pPr>
              <w:spacing w:before="0" w:after="0"/>
            </w:pPr>
            <w:r>
              <w:t>Policy should include the spaces that may be searched, such as:</w:t>
            </w:r>
          </w:p>
          <w:p w14:paraId="23728EAC" w14:textId="097B8FF0" w:rsidR="000A3B6D" w:rsidRDefault="000A3B6D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Bedrooms</w:t>
            </w:r>
          </w:p>
          <w:p w14:paraId="44A00611" w14:textId="77777777" w:rsidR="000A3B6D" w:rsidRDefault="000A3B6D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Shared living spaces</w:t>
            </w:r>
          </w:p>
          <w:p w14:paraId="423FC2EE" w14:textId="77777777" w:rsidR="000A3B6D" w:rsidRDefault="000A3B6D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Storage areas provided by the residence</w:t>
            </w:r>
          </w:p>
          <w:p w14:paraId="6ACBE18B" w14:textId="77777777" w:rsidR="000019D0" w:rsidRDefault="000019D0" w:rsidP="000019D0">
            <w:pPr>
              <w:spacing w:before="0" w:after="0"/>
            </w:pPr>
          </w:p>
          <w:p w14:paraId="13D4B611" w14:textId="404D43EE" w:rsidR="000A3B6D" w:rsidRDefault="000A3B6D" w:rsidP="000019D0">
            <w:pPr>
              <w:spacing w:before="0" w:after="0"/>
            </w:pPr>
            <w:r>
              <w:t xml:space="preserve">Policy should outline how </w:t>
            </w:r>
            <w:r w:rsidR="00924392">
              <w:t xml:space="preserve">person and room searches will be conducted.  For person searches, this may </w:t>
            </w:r>
            <w:r w:rsidR="004C361E">
              <w:t>include</w:t>
            </w:r>
            <w:r w:rsidR="00924392">
              <w:t xml:space="preserve"> that the resident:</w:t>
            </w:r>
          </w:p>
          <w:p w14:paraId="08DA76D3" w14:textId="77777777" w:rsidR="00924392" w:rsidRDefault="00924392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Empty pockets</w:t>
            </w:r>
          </w:p>
          <w:p w14:paraId="0FA38674" w14:textId="77777777" w:rsidR="00924392" w:rsidRDefault="00924392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Display bags, backpacks, or containers</w:t>
            </w:r>
          </w:p>
          <w:p w14:paraId="720BC776" w14:textId="592B3C65" w:rsidR="00924392" w:rsidRPr="000A3B6D" w:rsidRDefault="00924392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Surrender prohibited items</w:t>
            </w:r>
          </w:p>
        </w:tc>
      </w:tr>
      <w:tr w:rsidR="00110FDA" w14:paraId="17B41A81" w14:textId="77777777" w:rsidTr="007170C1">
        <w:tc>
          <w:tcPr>
            <w:tcW w:w="2695" w:type="dxa"/>
          </w:tcPr>
          <w:p w14:paraId="4C31C5FE" w14:textId="69C954CA" w:rsidR="00110FDA" w:rsidRDefault="00110FDA" w:rsidP="00110FDA">
            <w:pPr>
              <w:rPr>
                <w:b/>
                <w:bCs/>
              </w:rPr>
            </w:pPr>
            <w:r>
              <w:rPr>
                <w:b/>
                <w:bCs/>
              </w:rPr>
              <w:t>Corrective action and rule violations</w:t>
            </w:r>
          </w:p>
        </w:tc>
        <w:tc>
          <w:tcPr>
            <w:tcW w:w="8100" w:type="dxa"/>
          </w:tcPr>
          <w:p w14:paraId="6BC6B2F4" w14:textId="77777777" w:rsidR="00110FDA" w:rsidRDefault="00110FDA" w:rsidP="00110FDA">
            <w:pPr>
              <w:spacing w:before="0" w:after="0"/>
            </w:pPr>
            <w:r>
              <w:t>Policy should describe what corrective actions will be taken for any rule violations.  This may include any combination of the following:</w:t>
            </w:r>
          </w:p>
          <w:p w14:paraId="40CC3839" w14:textId="77777777" w:rsidR="00110FDA" w:rsidRDefault="00110FDA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Verbal warning</w:t>
            </w:r>
          </w:p>
          <w:p w14:paraId="7595A6AA" w14:textId="77777777" w:rsidR="00110FDA" w:rsidRDefault="00110FDA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Written warning</w:t>
            </w:r>
          </w:p>
          <w:p w14:paraId="0927BE4C" w14:textId="77777777" w:rsidR="00110FDA" w:rsidRDefault="00110FDA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Behavioral agreement</w:t>
            </w:r>
          </w:p>
          <w:p w14:paraId="54BC2ADF" w14:textId="77777777" w:rsidR="00110FDA" w:rsidRDefault="00110FDA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Increased recovery support expectations</w:t>
            </w:r>
          </w:p>
          <w:p w14:paraId="51C58EDE" w14:textId="77777777" w:rsidR="00110FDA" w:rsidRDefault="00110FDA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 xml:space="preserve">Referral to treatment services </w:t>
            </w:r>
          </w:p>
          <w:p w14:paraId="2306BD08" w14:textId="77777777" w:rsidR="00110FDA" w:rsidRDefault="00110FDA" w:rsidP="00110FDA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Discharge from residence</w:t>
            </w:r>
          </w:p>
          <w:p w14:paraId="548EA257" w14:textId="77777777" w:rsidR="00110FDA" w:rsidRDefault="00110FDA" w:rsidP="00110FDA">
            <w:pPr>
              <w:spacing w:before="0" w:after="0"/>
            </w:pPr>
          </w:p>
          <w:p w14:paraId="2C857A5D" w14:textId="56BF74CD" w:rsidR="00110FDA" w:rsidRDefault="00110FDA" w:rsidP="00110FDA">
            <w:pPr>
              <w:spacing w:before="0" w:after="0"/>
            </w:pPr>
            <w:r>
              <w:t xml:space="preserve">Policy should be clear that actions shall be applied consistently and fairly while considering </w:t>
            </w:r>
            <w:r w:rsidR="00222745">
              <w:t>residents’</w:t>
            </w:r>
            <w:r>
              <w:t xml:space="preserve"> safety and recovery needs.</w:t>
            </w:r>
          </w:p>
        </w:tc>
      </w:tr>
      <w:tr w:rsidR="009A1126" w14:paraId="46E9CC6B" w14:textId="77777777" w:rsidTr="007170C1">
        <w:tc>
          <w:tcPr>
            <w:tcW w:w="2695" w:type="dxa"/>
          </w:tcPr>
          <w:p w14:paraId="7559C022" w14:textId="792FA1DF" w:rsidR="009A1126" w:rsidRDefault="009A1126" w:rsidP="009A1126">
            <w:pPr>
              <w:rPr>
                <w:b/>
                <w:bCs/>
              </w:rPr>
            </w:pPr>
            <w:r>
              <w:rPr>
                <w:b/>
                <w:bCs/>
              </w:rPr>
              <w:t>Resident participation in recovery supports</w:t>
            </w:r>
          </w:p>
        </w:tc>
        <w:tc>
          <w:tcPr>
            <w:tcW w:w="8100" w:type="dxa"/>
          </w:tcPr>
          <w:p w14:paraId="3361E9CA" w14:textId="77777777" w:rsidR="009A1126" w:rsidRDefault="009A1126" w:rsidP="009A1126">
            <w:pPr>
              <w:spacing w:before="0" w:after="0"/>
            </w:pPr>
            <w:r>
              <w:t xml:space="preserve">Policy </w:t>
            </w:r>
            <w:r>
              <w:rPr>
                <w:b/>
                <w:bCs/>
                <w:u w:val="single"/>
              </w:rPr>
              <w:t>must</w:t>
            </w:r>
            <w:r>
              <w:t xml:space="preserve"> outline how the program will promote resident participation in recovery supports.  This may include encouragement through: </w:t>
            </w:r>
          </w:p>
          <w:p w14:paraId="4E52B4F0" w14:textId="77777777" w:rsidR="009A1126" w:rsidRDefault="009A1126" w:rsidP="009A1126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Education</w:t>
            </w:r>
          </w:p>
          <w:p w14:paraId="55F42AC3" w14:textId="77777777" w:rsidR="009A1126" w:rsidRDefault="009A1126" w:rsidP="009A1126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Peer support</w:t>
            </w:r>
          </w:p>
          <w:p w14:paraId="131950EF" w14:textId="77777777" w:rsidR="009A1126" w:rsidRDefault="009A1126" w:rsidP="009A1126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Accountability</w:t>
            </w:r>
          </w:p>
          <w:p w14:paraId="4D42AF59" w14:textId="77777777" w:rsidR="009A1126" w:rsidRDefault="009A1126" w:rsidP="009A1126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Transportation planning</w:t>
            </w:r>
          </w:p>
          <w:p w14:paraId="124DD0F6" w14:textId="77777777" w:rsidR="009A1126" w:rsidRDefault="009A1126" w:rsidP="009A1126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Connection to community resources</w:t>
            </w:r>
          </w:p>
          <w:p w14:paraId="4E5628DC" w14:textId="77777777" w:rsidR="009A1126" w:rsidRDefault="009A1126" w:rsidP="009A1126">
            <w:pPr>
              <w:pStyle w:val="ListParagraph"/>
              <w:numPr>
                <w:ilvl w:val="0"/>
                <w:numId w:val="0"/>
              </w:numPr>
              <w:spacing w:before="0" w:after="0"/>
              <w:ind w:left="720"/>
            </w:pPr>
          </w:p>
          <w:p w14:paraId="5A6A624D" w14:textId="77777777" w:rsidR="009A1126" w:rsidRDefault="009A1126" w:rsidP="009A1126">
            <w:pPr>
              <w:spacing w:before="0" w:after="0"/>
            </w:pPr>
            <w:r>
              <w:lastRenderedPageBreak/>
              <w:t>Policy should outline resident participation expectations which may include:</w:t>
            </w:r>
          </w:p>
          <w:p w14:paraId="3E4A10C5" w14:textId="77777777" w:rsidR="009A1126" w:rsidRDefault="009A1126" w:rsidP="009A1126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Participating in activities consistent with their identified recovery goals</w:t>
            </w:r>
          </w:p>
          <w:p w14:paraId="3A722584" w14:textId="77777777" w:rsidR="009A1126" w:rsidRDefault="009A1126" w:rsidP="009A1126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Attend treatment services as recommended by a qualified treatment professional</w:t>
            </w:r>
          </w:p>
          <w:p w14:paraId="48160B86" w14:textId="77777777" w:rsidR="009A1126" w:rsidRDefault="009A1126" w:rsidP="009A1126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Maintain communication with support team members such as treatment providers, probation officers, case managers etc.</w:t>
            </w:r>
          </w:p>
          <w:p w14:paraId="10C4F3F7" w14:textId="77777777" w:rsidR="009A1126" w:rsidRDefault="009A1126" w:rsidP="009A1126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Attend house meetings as expected by the program</w:t>
            </w:r>
          </w:p>
          <w:p w14:paraId="6ED00DDD" w14:textId="77777777" w:rsidR="009A1126" w:rsidRDefault="009A1126" w:rsidP="009A1126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Demonstrate progress towards building a recovery support network</w:t>
            </w:r>
          </w:p>
          <w:p w14:paraId="0F2CDB68" w14:textId="782068FA" w:rsidR="009A1126" w:rsidRDefault="009A1126" w:rsidP="009A1126">
            <w:pPr>
              <w:pStyle w:val="ListParagraph"/>
              <w:numPr>
                <w:ilvl w:val="0"/>
                <w:numId w:val="41"/>
              </w:numPr>
              <w:spacing w:before="0" w:after="0"/>
              <w:ind w:left="360"/>
            </w:pPr>
            <w:r>
              <w:t>Notify staff or peer leader when barriers arise that interfere with participation in recovery activities</w:t>
            </w:r>
          </w:p>
        </w:tc>
      </w:tr>
      <w:tr w:rsidR="00577A6A" w14:paraId="74188C15" w14:textId="77777777" w:rsidTr="007170C1">
        <w:tc>
          <w:tcPr>
            <w:tcW w:w="2695" w:type="dxa"/>
          </w:tcPr>
          <w:p w14:paraId="32C8B865" w14:textId="52C86F71" w:rsidR="00577A6A" w:rsidRPr="002B0006" w:rsidRDefault="00924392" w:rsidP="002B000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Resident copy and acknowledgement</w:t>
            </w:r>
          </w:p>
        </w:tc>
        <w:tc>
          <w:tcPr>
            <w:tcW w:w="8100" w:type="dxa"/>
          </w:tcPr>
          <w:p w14:paraId="5956DAE6" w14:textId="1AB32392" w:rsidR="00577A6A" w:rsidRPr="00456F90" w:rsidRDefault="00B67857" w:rsidP="000019D0">
            <w:pPr>
              <w:spacing w:before="0" w:after="0"/>
            </w:pPr>
            <w:r w:rsidRPr="00B67857">
              <w:t>Policy </w:t>
            </w:r>
            <w:r w:rsidRPr="00B67857">
              <w:rPr>
                <w:b/>
                <w:bCs/>
                <w:u w:val="single"/>
              </w:rPr>
              <w:t>must</w:t>
            </w:r>
            <w:r w:rsidRPr="00B67857">
              <w:t> indicate that all residents shall receive a copy of this document prior to or on the first day of residency. </w:t>
            </w:r>
          </w:p>
        </w:tc>
      </w:tr>
    </w:tbl>
    <w:sdt>
      <w:sdtPr>
        <w:id w:val="10729564"/>
        <w:docPartObj>
          <w:docPartGallery w:val="Cover Pages"/>
          <w:docPartUnique/>
        </w:docPartObj>
      </w:sdtPr>
      <w:sdtEndPr>
        <w:rPr>
          <w:szCs w:val="20"/>
        </w:rPr>
      </w:sdtEndPr>
      <w:sdtContent>
        <w:p w14:paraId="36971020" w14:textId="1CDCEA5A" w:rsidR="00C42D81" w:rsidRDefault="00C42D81" w:rsidP="00C42D81"/>
        <w:p w14:paraId="7E9E4405" w14:textId="77777777" w:rsidR="00BC3C7C" w:rsidRPr="009A1A5C" w:rsidRDefault="00000000" w:rsidP="00AB65FF">
          <w:pPr>
            <w:rPr>
              <w:szCs w:val="20"/>
            </w:rPr>
          </w:pPr>
        </w:p>
      </w:sdtContent>
    </w:sdt>
    <w:sectPr w:rsidR="00BC3C7C" w:rsidRPr="009A1A5C" w:rsidSect="007170C1">
      <w:footerReference w:type="default" r:id="rId13"/>
      <w:footerReference w:type="first" r:id="rId14"/>
      <w:type w:val="continuous"/>
      <w:pgSz w:w="12240" w:h="15840" w:code="1"/>
      <w:pgMar w:top="720" w:right="720" w:bottom="720" w:left="720" w:header="0" w:footer="50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9B471" w14:textId="77777777" w:rsidR="00B67814" w:rsidRDefault="00B67814" w:rsidP="00D91FF4">
      <w:r>
        <w:separator/>
      </w:r>
    </w:p>
  </w:endnote>
  <w:endnote w:type="continuationSeparator" w:id="0">
    <w:p w14:paraId="75A03FE3" w14:textId="77777777" w:rsidR="00B67814" w:rsidRDefault="00B67814" w:rsidP="00D9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2382A" w14:textId="2224B722" w:rsidR="007857F7" w:rsidRDefault="001453EE">
    <w:pPr>
      <w:pStyle w:val="Footer"/>
    </w:pPr>
    <w:r>
      <w:t xml:space="preserve">Resident Rules – Reference Guide </w:t>
    </w:r>
    <w:sdt>
      <w:sdtPr>
        <w:alias w:val="Title"/>
        <w:tag w:val=""/>
        <w:id w:val="-84254707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225A86">
          <w:t>April, 2026</w:t>
        </w:r>
      </w:sdtContent>
    </w:sdt>
    <w:r w:rsidR="007857F7" w:rsidRPr="00AF5107">
      <w:tab/>
    </w:r>
    <w:r w:rsidR="007857F7" w:rsidRPr="00AF5107">
      <w:fldChar w:fldCharType="begin"/>
    </w:r>
    <w:r w:rsidR="007857F7" w:rsidRPr="00AF5107">
      <w:instrText xml:space="preserve"> PAGE   \* MERGEFORMAT </w:instrText>
    </w:r>
    <w:r w:rsidR="007857F7" w:rsidRPr="00AF5107">
      <w:fldChar w:fldCharType="separate"/>
    </w:r>
    <w:r w:rsidR="002A362A">
      <w:rPr>
        <w:noProof/>
      </w:rPr>
      <w:t>1</w:t>
    </w:r>
    <w:r w:rsidR="007857F7" w:rsidRPr="00AF5107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335C3" w14:textId="77777777" w:rsidR="00AD39DA" w:rsidRPr="00B437C8" w:rsidRDefault="00B437C8" w:rsidP="00B437C8">
    <w:pPr>
      <w:pStyle w:val="Footer"/>
    </w:pPr>
    <w:r>
      <w:t>Document Name</w:t>
    </w:r>
    <w:r w:rsidRPr="00AF5107">
      <w:tab/>
    </w:r>
    <w:r w:rsidRPr="00AF5107">
      <w:fldChar w:fldCharType="begin"/>
    </w:r>
    <w:r w:rsidRPr="00AF5107">
      <w:instrText xml:space="preserve"> PAGE   \* MERGEFORMAT </w:instrText>
    </w:r>
    <w:r w:rsidRPr="00AF5107">
      <w:fldChar w:fldCharType="separate"/>
    </w:r>
    <w:r>
      <w:rPr>
        <w:noProof/>
      </w:rPr>
      <w:t>1</w:t>
    </w:r>
    <w:r w:rsidRPr="00AF510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9B6AB" w14:textId="77777777" w:rsidR="00B67814" w:rsidRDefault="00B67814" w:rsidP="00D91FF4">
      <w:r>
        <w:separator/>
      </w:r>
    </w:p>
  </w:footnote>
  <w:footnote w:type="continuationSeparator" w:id="0">
    <w:p w14:paraId="2890FF2D" w14:textId="77777777" w:rsidR="00B67814" w:rsidRDefault="00B67814" w:rsidP="00D91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3" type="#_x0000_t75" style="width:12.75pt;height:25.5pt" o:bullet="t">
        <v:imagedata r:id="rId1" o:title="Art_Bullet_Green-Svc-Descr"/>
      </v:shape>
    </w:pict>
  </w:numPicBullet>
  <w:abstractNum w:abstractNumId="0" w15:restartNumberingAfterBreak="0">
    <w:nsid w:val="FFFFFF7C"/>
    <w:multiLevelType w:val="singleLevel"/>
    <w:tmpl w:val="467A236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0448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88"/>
    <w:multiLevelType w:val="singleLevel"/>
    <w:tmpl w:val="4D9CDE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DA9058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3092645"/>
    <w:multiLevelType w:val="hybridMultilevel"/>
    <w:tmpl w:val="D4BA7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99003C"/>
    <w:multiLevelType w:val="hybridMultilevel"/>
    <w:tmpl w:val="38905604"/>
    <w:lvl w:ilvl="0" w:tplc="C7FED69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84450DB"/>
    <w:multiLevelType w:val="multilevel"/>
    <w:tmpl w:val="5A84F4A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1F64EF9"/>
    <w:multiLevelType w:val="hybridMultilevel"/>
    <w:tmpl w:val="B75CC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33257"/>
    <w:multiLevelType w:val="hybridMultilevel"/>
    <w:tmpl w:val="E1E6F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D953CC"/>
    <w:multiLevelType w:val="hybridMultilevel"/>
    <w:tmpl w:val="75048F56"/>
    <w:lvl w:ilvl="0" w:tplc="8E6E9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128FE"/>
    <w:multiLevelType w:val="multilevel"/>
    <w:tmpl w:val="B7F6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D87F88"/>
    <w:multiLevelType w:val="hybridMultilevel"/>
    <w:tmpl w:val="BF441BCE"/>
    <w:lvl w:ilvl="0" w:tplc="2380637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8E4940"/>
    <w:multiLevelType w:val="hybridMultilevel"/>
    <w:tmpl w:val="5178B91C"/>
    <w:lvl w:ilvl="0" w:tplc="14C2CC9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6007D"/>
    <w:multiLevelType w:val="hybridMultilevel"/>
    <w:tmpl w:val="DD92C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E02A6"/>
    <w:multiLevelType w:val="hybridMultilevel"/>
    <w:tmpl w:val="8C7266EC"/>
    <w:lvl w:ilvl="0" w:tplc="2DF09D9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77506"/>
    <w:multiLevelType w:val="hybridMultilevel"/>
    <w:tmpl w:val="FB522710"/>
    <w:lvl w:ilvl="0" w:tplc="7814F7E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31A0E"/>
    <w:multiLevelType w:val="multilevel"/>
    <w:tmpl w:val="7AF22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7CB6B83"/>
    <w:multiLevelType w:val="hybridMultilevel"/>
    <w:tmpl w:val="BC800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CF545F"/>
    <w:multiLevelType w:val="hybridMultilevel"/>
    <w:tmpl w:val="855EF642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E81894"/>
    <w:multiLevelType w:val="hybridMultilevel"/>
    <w:tmpl w:val="484AB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783FA5"/>
    <w:multiLevelType w:val="multilevel"/>
    <w:tmpl w:val="CADCC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9D38DB"/>
    <w:multiLevelType w:val="hybridMultilevel"/>
    <w:tmpl w:val="50B46FDE"/>
    <w:lvl w:ilvl="0" w:tplc="F30A86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D418F0"/>
    <w:multiLevelType w:val="multilevel"/>
    <w:tmpl w:val="D728B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833614"/>
    <w:multiLevelType w:val="hybridMultilevel"/>
    <w:tmpl w:val="0DCA828A"/>
    <w:lvl w:ilvl="0" w:tplc="91DE985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DE1BE5"/>
    <w:multiLevelType w:val="hybridMultilevel"/>
    <w:tmpl w:val="E4E49040"/>
    <w:lvl w:ilvl="0" w:tplc="6406D7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386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B675A0"/>
    <w:multiLevelType w:val="hybridMultilevel"/>
    <w:tmpl w:val="36748178"/>
    <w:lvl w:ilvl="0" w:tplc="6F128E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A63143"/>
    <w:multiLevelType w:val="hybridMultilevel"/>
    <w:tmpl w:val="309AFAE4"/>
    <w:lvl w:ilvl="0" w:tplc="246216D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A0177"/>
    <w:multiLevelType w:val="multilevel"/>
    <w:tmpl w:val="A3F8D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B17357"/>
    <w:multiLevelType w:val="multilevel"/>
    <w:tmpl w:val="31F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D13BF8"/>
    <w:multiLevelType w:val="multilevel"/>
    <w:tmpl w:val="97E47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F96692"/>
    <w:multiLevelType w:val="multilevel"/>
    <w:tmpl w:val="9A7AD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0F53EE"/>
    <w:multiLevelType w:val="multilevel"/>
    <w:tmpl w:val="141A92D6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FC81E6A"/>
    <w:multiLevelType w:val="hybridMultilevel"/>
    <w:tmpl w:val="0FE06ED4"/>
    <w:lvl w:ilvl="0" w:tplc="4068651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0B75AFC"/>
    <w:multiLevelType w:val="multilevel"/>
    <w:tmpl w:val="913E9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F222CF"/>
    <w:multiLevelType w:val="hybridMultilevel"/>
    <w:tmpl w:val="AB3457E4"/>
    <w:lvl w:ilvl="0" w:tplc="2A64B36C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522B12"/>
    <w:multiLevelType w:val="multilevel"/>
    <w:tmpl w:val="18DE7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23424907">
    <w:abstractNumId w:val="3"/>
  </w:num>
  <w:num w:numId="2" w16cid:durableId="1902788403">
    <w:abstractNumId w:val="6"/>
  </w:num>
  <w:num w:numId="3" w16cid:durableId="184295674">
    <w:abstractNumId w:val="31"/>
  </w:num>
  <w:num w:numId="4" w16cid:durableId="370422396">
    <w:abstractNumId w:val="23"/>
  </w:num>
  <w:num w:numId="5" w16cid:durableId="1930578432">
    <w:abstractNumId w:val="17"/>
  </w:num>
  <w:num w:numId="6" w16cid:durableId="1098796658">
    <w:abstractNumId w:val="4"/>
  </w:num>
  <w:num w:numId="7" w16cid:durableId="2048407833">
    <w:abstractNumId w:val="13"/>
  </w:num>
  <w:num w:numId="8" w16cid:durableId="726614304">
    <w:abstractNumId w:val="7"/>
  </w:num>
  <w:num w:numId="9" w16cid:durableId="361516298">
    <w:abstractNumId w:val="11"/>
  </w:num>
  <w:num w:numId="10" w16cid:durableId="54010919">
    <w:abstractNumId w:val="2"/>
  </w:num>
  <w:num w:numId="11" w16cid:durableId="170410822">
    <w:abstractNumId w:val="2"/>
  </w:num>
  <w:num w:numId="12" w16cid:durableId="1205017953">
    <w:abstractNumId w:val="32"/>
  </w:num>
  <w:num w:numId="13" w16cid:durableId="580987751">
    <w:abstractNumId w:val="34"/>
  </w:num>
  <w:num w:numId="14" w16cid:durableId="754133257">
    <w:abstractNumId w:val="16"/>
  </w:num>
  <w:num w:numId="15" w16cid:durableId="1135872456">
    <w:abstractNumId w:val="2"/>
  </w:num>
  <w:num w:numId="16" w16cid:durableId="1376806616">
    <w:abstractNumId w:val="34"/>
  </w:num>
  <w:num w:numId="17" w16cid:durableId="571694168">
    <w:abstractNumId w:val="16"/>
  </w:num>
  <w:num w:numId="18" w16cid:durableId="977563641">
    <w:abstractNumId w:val="9"/>
  </w:num>
  <w:num w:numId="19" w16cid:durableId="632061397">
    <w:abstractNumId w:val="5"/>
  </w:num>
  <w:num w:numId="20" w16cid:durableId="341587664">
    <w:abstractNumId w:val="1"/>
  </w:num>
  <w:num w:numId="21" w16cid:durableId="1061371585">
    <w:abstractNumId w:val="0"/>
  </w:num>
  <w:num w:numId="22" w16cid:durableId="740130174">
    <w:abstractNumId w:val="8"/>
  </w:num>
  <w:num w:numId="23" w16cid:durableId="892157553">
    <w:abstractNumId w:val="19"/>
  </w:num>
  <w:num w:numId="24" w16cid:durableId="1735349437">
    <w:abstractNumId w:val="24"/>
  </w:num>
  <w:num w:numId="25" w16cid:durableId="1917741349">
    <w:abstractNumId w:val="24"/>
  </w:num>
  <w:num w:numId="26" w16cid:durableId="2003073825">
    <w:abstractNumId w:val="25"/>
  </w:num>
  <w:num w:numId="27" w16cid:durableId="1833523615">
    <w:abstractNumId w:val="12"/>
  </w:num>
  <w:num w:numId="28" w16cid:durableId="1461413750">
    <w:abstractNumId w:val="29"/>
  </w:num>
  <w:num w:numId="29" w16cid:durableId="743524722">
    <w:abstractNumId w:val="22"/>
  </w:num>
  <w:num w:numId="30" w16cid:durableId="200826795">
    <w:abstractNumId w:val="27"/>
  </w:num>
  <w:num w:numId="31" w16cid:durableId="2047757182">
    <w:abstractNumId w:val="30"/>
  </w:num>
  <w:num w:numId="32" w16cid:durableId="972831923">
    <w:abstractNumId w:val="20"/>
  </w:num>
  <w:num w:numId="33" w16cid:durableId="1747846513">
    <w:abstractNumId w:val="28"/>
  </w:num>
  <w:num w:numId="34" w16cid:durableId="1689719114">
    <w:abstractNumId w:val="33"/>
  </w:num>
  <w:num w:numId="35" w16cid:durableId="124013209">
    <w:abstractNumId w:val="35"/>
  </w:num>
  <w:num w:numId="36" w16cid:durableId="495607618">
    <w:abstractNumId w:val="10"/>
  </w:num>
  <w:num w:numId="37" w16cid:durableId="579027353">
    <w:abstractNumId w:val="18"/>
  </w:num>
  <w:num w:numId="38" w16cid:durableId="1042562739">
    <w:abstractNumId w:val="14"/>
  </w:num>
  <w:num w:numId="39" w16cid:durableId="938294228">
    <w:abstractNumId w:val="21"/>
  </w:num>
  <w:num w:numId="40" w16cid:durableId="1013848142">
    <w:abstractNumId w:val="26"/>
  </w:num>
  <w:num w:numId="41" w16cid:durableId="21797948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AxNjIwMzczMTA0tzBW0lEKTi0uzszPAykwrAUAh1po5iwAAAA="/>
  </w:docVars>
  <w:rsids>
    <w:rsidRoot w:val="002B0006"/>
    <w:rsid w:val="000019D0"/>
    <w:rsid w:val="00002DEC"/>
    <w:rsid w:val="000065AC"/>
    <w:rsid w:val="00006A0A"/>
    <w:rsid w:val="00021728"/>
    <w:rsid w:val="00021F9D"/>
    <w:rsid w:val="00040C79"/>
    <w:rsid w:val="00064B90"/>
    <w:rsid w:val="000722DA"/>
    <w:rsid w:val="0007374A"/>
    <w:rsid w:val="00077A06"/>
    <w:rsid w:val="00080404"/>
    <w:rsid w:val="00084742"/>
    <w:rsid w:val="000A3B6D"/>
    <w:rsid w:val="000B0A75"/>
    <w:rsid w:val="000B2E68"/>
    <w:rsid w:val="000B7524"/>
    <w:rsid w:val="000C3708"/>
    <w:rsid w:val="000C3761"/>
    <w:rsid w:val="000C7373"/>
    <w:rsid w:val="000D434A"/>
    <w:rsid w:val="000D6C0F"/>
    <w:rsid w:val="000E313B"/>
    <w:rsid w:val="000E3E9D"/>
    <w:rsid w:val="000F4BB1"/>
    <w:rsid w:val="00110FDA"/>
    <w:rsid w:val="0011141D"/>
    <w:rsid w:val="00135082"/>
    <w:rsid w:val="00135DC7"/>
    <w:rsid w:val="001453EE"/>
    <w:rsid w:val="00147ED1"/>
    <w:rsid w:val="001500D6"/>
    <w:rsid w:val="00157C41"/>
    <w:rsid w:val="0016451B"/>
    <w:rsid w:val="001661D9"/>
    <w:rsid w:val="001708EC"/>
    <w:rsid w:val="001925A8"/>
    <w:rsid w:val="0019673D"/>
    <w:rsid w:val="00197518"/>
    <w:rsid w:val="00197F44"/>
    <w:rsid w:val="001A46BB"/>
    <w:rsid w:val="001B6FD0"/>
    <w:rsid w:val="001B7D48"/>
    <w:rsid w:val="001C3208"/>
    <w:rsid w:val="001C55E0"/>
    <w:rsid w:val="001D1361"/>
    <w:rsid w:val="001D4FE1"/>
    <w:rsid w:val="001D603A"/>
    <w:rsid w:val="001E5573"/>
    <w:rsid w:val="001E5ECF"/>
    <w:rsid w:val="00211CA3"/>
    <w:rsid w:val="00222745"/>
    <w:rsid w:val="00222A49"/>
    <w:rsid w:val="0022552E"/>
    <w:rsid w:val="00225A86"/>
    <w:rsid w:val="00227E68"/>
    <w:rsid w:val="00232F7C"/>
    <w:rsid w:val="00236CB0"/>
    <w:rsid w:val="00246996"/>
    <w:rsid w:val="00261247"/>
    <w:rsid w:val="00264652"/>
    <w:rsid w:val="0026674F"/>
    <w:rsid w:val="00280071"/>
    <w:rsid w:val="00282084"/>
    <w:rsid w:val="00291052"/>
    <w:rsid w:val="002A12EA"/>
    <w:rsid w:val="002A2496"/>
    <w:rsid w:val="002A362A"/>
    <w:rsid w:val="002B0006"/>
    <w:rsid w:val="002B57CC"/>
    <w:rsid w:val="002B5E79"/>
    <w:rsid w:val="002C0859"/>
    <w:rsid w:val="002C111C"/>
    <w:rsid w:val="002C4D0D"/>
    <w:rsid w:val="002D127C"/>
    <w:rsid w:val="002E7098"/>
    <w:rsid w:val="002F1947"/>
    <w:rsid w:val="00301B3F"/>
    <w:rsid w:val="00306D94"/>
    <w:rsid w:val="003125DF"/>
    <w:rsid w:val="003306BB"/>
    <w:rsid w:val="00330A0B"/>
    <w:rsid w:val="00335736"/>
    <w:rsid w:val="003563D2"/>
    <w:rsid w:val="00376FA5"/>
    <w:rsid w:val="003A1479"/>
    <w:rsid w:val="003A1813"/>
    <w:rsid w:val="003B7D82"/>
    <w:rsid w:val="003C4644"/>
    <w:rsid w:val="003C5BE3"/>
    <w:rsid w:val="003C6300"/>
    <w:rsid w:val="003D7664"/>
    <w:rsid w:val="004001F7"/>
    <w:rsid w:val="00405D03"/>
    <w:rsid w:val="00413A7C"/>
    <w:rsid w:val="004141DD"/>
    <w:rsid w:val="00443DC4"/>
    <w:rsid w:val="00456F90"/>
    <w:rsid w:val="00461804"/>
    <w:rsid w:val="004643F7"/>
    <w:rsid w:val="00466810"/>
    <w:rsid w:val="0047706A"/>
    <w:rsid w:val="004816B5"/>
    <w:rsid w:val="00483DD2"/>
    <w:rsid w:val="00490186"/>
    <w:rsid w:val="00494E6F"/>
    <w:rsid w:val="004A1B4D"/>
    <w:rsid w:val="004A58DD"/>
    <w:rsid w:val="004A6119"/>
    <w:rsid w:val="004B47DC"/>
    <w:rsid w:val="004B76E8"/>
    <w:rsid w:val="004C361E"/>
    <w:rsid w:val="004D4CB6"/>
    <w:rsid w:val="004E3DF6"/>
    <w:rsid w:val="004E75B3"/>
    <w:rsid w:val="004F04BA"/>
    <w:rsid w:val="004F0EFF"/>
    <w:rsid w:val="004F4B0C"/>
    <w:rsid w:val="0050093F"/>
    <w:rsid w:val="00514788"/>
    <w:rsid w:val="00533977"/>
    <w:rsid w:val="0054371B"/>
    <w:rsid w:val="005463F5"/>
    <w:rsid w:val="00560C9D"/>
    <w:rsid w:val="0056615E"/>
    <w:rsid w:val="005666F2"/>
    <w:rsid w:val="005745E1"/>
    <w:rsid w:val="0057515F"/>
    <w:rsid w:val="00577A6A"/>
    <w:rsid w:val="0058227B"/>
    <w:rsid w:val="005B2DDF"/>
    <w:rsid w:val="005B4AE7"/>
    <w:rsid w:val="005B53B0"/>
    <w:rsid w:val="005C16D8"/>
    <w:rsid w:val="005C497D"/>
    <w:rsid w:val="005D4207"/>
    <w:rsid w:val="005D4525"/>
    <w:rsid w:val="005D45B3"/>
    <w:rsid w:val="005E3FC1"/>
    <w:rsid w:val="005F6005"/>
    <w:rsid w:val="00601314"/>
    <w:rsid w:val="00601B3F"/>
    <w:rsid w:val="006064AB"/>
    <w:rsid w:val="00621BD2"/>
    <w:rsid w:val="00622BB5"/>
    <w:rsid w:val="006262AD"/>
    <w:rsid w:val="00652D74"/>
    <w:rsid w:val="00655345"/>
    <w:rsid w:val="0065683E"/>
    <w:rsid w:val="006575CB"/>
    <w:rsid w:val="00672536"/>
    <w:rsid w:val="00681EDC"/>
    <w:rsid w:val="00683D66"/>
    <w:rsid w:val="00684846"/>
    <w:rsid w:val="0068649F"/>
    <w:rsid w:val="00687189"/>
    <w:rsid w:val="00697CCC"/>
    <w:rsid w:val="006A1A17"/>
    <w:rsid w:val="006B13B7"/>
    <w:rsid w:val="006B2942"/>
    <w:rsid w:val="006B3994"/>
    <w:rsid w:val="006B5DA9"/>
    <w:rsid w:val="006C0E45"/>
    <w:rsid w:val="006D4829"/>
    <w:rsid w:val="006E18EC"/>
    <w:rsid w:val="006E6119"/>
    <w:rsid w:val="006F2C5F"/>
    <w:rsid w:val="006F3B38"/>
    <w:rsid w:val="007137A4"/>
    <w:rsid w:val="007170C1"/>
    <w:rsid w:val="007341A0"/>
    <w:rsid w:val="0074778B"/>
    <w:rsid w:val="0077225E"/>
    <w:rsid w:val="007857F7"/>
    <w:rsid w:val="0078790A"/>
    <w:rsid w:val="00793F48"/>
    <w:rsid w:val="007B35B2"/>
    <w:rsid w:val="007D1FFF"/>
    <w:rsid w:val="007D42A0"/>
    <w:rsid w:val="007E685C"/>
    <w:rsid w:val="007F6108"/>
    <w:rsid w:val="007F7097"/>
    <w:rsid w:val="00806678"/>
    <w:rsid w:val="008067A6"/>
    <w:rsid w:val="008140CC"/>
    <w:rsid w:val="008251B3"/>
    <w:rsid w:val="0083262B"/>
    <w:rsid w:val="00844F1D"/>
    <w:rsid w:val="0084749F"/>
    <w:rsid w:val="00864202"/>
    <w:rsid w:val="008B2E95"/>
    <w:rsid w:val="008B5443"/>
    <w:rsid w:val="008B7A1E"/>
    <w:rsid w:val="008C7EEB"/>
    <w:rsid w:val="008D0DEF"/>
    <w:rsid w:val="008D2256"/>
    <w:rsid w:val="008D5E3D"/>
    <w:rsid w:val="008E09D4"/>
    <w:rsid w:val="008F7133"/>
    <w:rsid w:val="00902133"/>
    <w:rsid w:val="00905BC6"/>
    <w:rsid w:val="0090737A"/>
    <w:rsid w:val="00915C6C"/>
    <w:rsid w:val="00921562"/>
    <w:rsid w:val="00924392"/>
    <w:rsid w:val="0094786F"/>
    <w:rsid w:val="009542FE"/>
    <w:rsid w:val="0096108C"/>
    <w:rsid w:val="00963BA0"/>
    <w:rsid w:val="00967764"/>
    <w:rsid w:val="009737D9"/>
    <w:rsid w:val="009810EE"/>
    <w:rsid w:val="009837DB"/>
    <w:rsid w:val="00984CC9"/>
    <w:rsid w:val="00990E51"/>
    <w:rsid w:val="0099233F"/>
    <w:rsid w:val="009A1126"/>
    <w:rsid w:val="009A1A5C"/>
    <w:rsid w:val="009B54A0"/>
    <w:rsid w:val="009C6405"/>
    <w:rsid w:val="009C6633"/>
    <w:rsid w:val="009F6B2C"/>
    <w:rsid w:val="00A071C5"/>
    <w:rsid w:val="00A30799"/>
    <w:rsid w:val="00A476C1"/>
    <w:rsid w:val="00A57FE8"/>
    <w:rsid w:val="00A64ECE"/>
    <w:rsid w:val="00A66185"/>
    <w:rsid w:val="00A71CAD"/>
    <w:rsid w:val="00A731A2"/>
    <w:rsid w:val="00A827B0"/>
    <w:rsid w:val="00A827C1"/>
    <w:rsid w:val="00A835DA"/>
    <w:rsid w:val="00A92AFF"/>
    <w:rsid w:val="00A93F40"/>
    <w:rsid w:val="00A96F93"/>
    <w:rsid w:val="00AB1F46"/>
    <w:rsid w:val="00AB65FF"/>
    <w:rsid w:val="00AD122F"/>
    <w:rsid w:val="00AD39DA"/>
    <w:rsid w:val="00AD5DFE"/>
    <w:rsid w:val="00AE5772"/>
    <w:rsid w:val="00AF1556"/>
    <w:rsid w:val="00AF22AD"/>
    <w:rsid w:val="00AF5107"/>
    <w:rsid w:val="00B06264"/>
    <w:rsid w:val="00B0631C"/>
    <w:rsid w:val="00B07C8F"/>
    <w:rsid w:val="00B275D4"/>
    <w:rsid w:val="00B3371D"/>
    <w:rsid w:val="00B437C8"/>
    <w:rsid w:val="00B57278"/>
    <w:rsid w:val="00B67814"/>
    <w:rsid w:val="00B67857"/>
    <w:rsid w:val="00B75051"/>
    <w:rsid w:val="00B77CC5"/>
    <w:rsid w:val="00B859DE"/>
    <w:rsid w:val="00BA4535"/>
    <w:rsid w:val="00BC3C7C"/>
    <w:rsid w:val="00BD0E59"/>
    <w:rsid w:val="00BE0288"/>
    <w:rsid w:val="00BE3444"/>
    <w:rsid w:val="00BE3C6D"/>
    <w:rsid w:val="00C02B8F"/>
    <w:rsid w:val="00C05A8E"/>
    <w:rsid w:val="00C12D2F"/>
    <w:rsid w:val="00C277A8"/>
    <w:rsid w:val="00C309AE"/>
    <w:rsid w:val="00C365CE"/>
    <w:rsid w:val="00C417EB"/>
    <w:rsid w:val="00C42D81"/>
    <w:rsid w:val="00C528AE"/>
    <w:rsid w:val="00C67047"/>
    <w:rsid w:val="00C87E0E"/>
    <w:rsid w:val="00C90830"/>
    <w:rsid w:val="00CA5D23"/>
    <w:rsid w:val="00CE0FEE"/>
    <w:rsid w:val="00CE45B0"/>
    <w:rsid w:val="00CF1393"/>
    <w:rsid w:val="00CF45A3"/>
    <w:rsid w:val="00CF4F3A"/>
    <w:rsid w:val="00D0014D"/>
    <w:rsid w:val="00D22819"/>
    <w:rsid w:val="00D33929"/>
    <w:rsid w:val="00D4199C"/>
    <w:rsid w:val="00D511F0"/>
    <w:rsid w:val="00D54EE5"/>
    <w:rsid w:val="00D578A4"/>
    <w:rsid w:val="00D63F82"/>
    <w:rsid w:val="00D640FC"/>
    <w:rsid w:val="00D70F7D"/>
    <w:rsid w:val="00D761F7"/>
    <w:rsid w:val="00D7642A"/>
    <w:rsid w:val="00D90579"/>
    <w:rsid w:val="00D91FF4"/>
    <w:rsid w:val="00D92929"/>
    <w:rsid w:val="00D939B9"/>
    <w:rsid w:val="00D93C2E"/>
    <w:rsid w:val="00D970A5"/>
    <w:rsid w:val="00DB4967"/>
    <w:rsid w:val="00DB71AD"/>
    <w:rsid w:val="00DC1A1C"/>
    <w:rsid w:val="00DC22CF"/>
    <w:rsid w:val="00DE50CB"/>
    <w:rsid w:val="00DF306C"/>
    <w:rsid w:val="00E206AE"/>
    <w:rsid w:val="00E20F02"/>
    <w:rsid w:val="00E229C1"/>
    <w:rsid w:val="00E23397"/>
    <w:rsid w:val="00E32CD7"/>
    <w:rsid w:val="00E37DF5"/>
    <w:rsid w:val="00E44EE1"/>
    <w:rsid w:val="00E5241D"/>
    <w:rsid w:val="00E55EE8"/>
    <w:rsid w:val="00E5680C"/>
    <w:rsid w:val="00E61A16"/>
    <w:rsid w:val="00E652FC"/>
    <w:rsid w:val="00E7358D"/>
    <w:rsid w:val="00E76267"/>
    <w:rsid w:val="00E9250A"/>
    <w:rsid w:val="00EA535B"/>
    <w:rsid w:val="00EC579D"/>
    <w:rsid w:val="00ED5BDC"/>
    <w:rsid w:val="00ED7DAC"/>
    <w:rsid w:val="00F067A6"/>
    <w:rsid w:val="00F11016"/>
    <w:rsid w:val="00F20B25"/>
    <w:rsid w:val="00F212F3"/>
    <w:rsid w:val="00F278C3"/>
    <w:rsid w:val="00F70C03"/>
    <w:rsid w:val="00F9084A"/>
    <w:rsid w:val="00FB6E40"/>
    <w:rsid w:val="00FD1CCB"/>
    <w:rsid w:val="00FD5BF8"/>
    <w:rsid w:val="00FE270A"/>
    <w:rsid w:val="00FE39D3"/>
    <w:rsid w:val="05B2731B"/>
    <w:rsid w:val="0C039BE3"/>
    <w:rsid w:val="446A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9FDC8F"/>
  <w15:chartTrackingRefBased/>
  <w15:docId w15:val="{1849B02F-0FD3-4EDF-B880-55A1E55AF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before="120" w:line="271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" w:unhideWhenUsed="1"/>
    <w:lsdException w:name="index 2" w:semiHidden="1" w:uiPriority="9" w:unhideWhenUsed="1"/>
    <w:lsdException w:name="index 3" w:semiHidden="1" w:uiPriority="9" w:unhideWhenUsed="1"/>
    <w:lsdException w:name="index 4" w:semiHidden="1" w:uiPriority="9" w:unhideWhenUsed="1"/>
    <w:lsdException w:name="index 5" w:semiHidden="1" w:uiPriority="9" w:unhideWhenUsed="1"/>
    <w:lsdException w:name="index 6" w:semiHidden="1" w:uiPriority="9" w:unhideWhenUsed="1"/>
    <w:lsdException w:name="index 7" w:semiHidden="1" w:uiPriority="9" w:unhideWhenUsed="1"/>
    <w:lsdException w:name="index 8" w:semiHidden="1" w:uiPriority="9" w:unhideWhenUsed="1"/>
    <w:lsdException w:name="index 9" w:semiHidden="1" w:uiPriority="9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iPriority="9" w:unhideWhenUsed="1"/>
    <w:lsdException w:name="caption" w:semiHidden="1" w:uiPriority="2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qFormat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" w:qFormat="1"/>
    <w:lsdException w:name="Subtle Reference" w:uiPriority="33"/>
    <w:lsdException w:name="Intense Reference" w:uiPriority="34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37DB"/>
    <w:pPr>
      <w:spacing w:before="200" w:after="200"/>
    </w:pPr>
  </w:style>
  <w:style w:type="paragraph" w:styleId="Heading1">
    <w:name w:val="heading 1"/>
    <w:next w:val="Normal"/>
    <w:link w:val="Heading1Char"/>
    <w:uiPriority w:val="1"/>
    <w:qFormat/>
    <w:rsid w:val="0094786F"/>
    <w:pPr>
      <w:keepNext/>
      <w:keepLines/>
      <w:tabs>
        <w:tab w:val="left" w:pos="3345"/>
      </w:tabs>
      <w:spacing w:before="240" w:after="120"/>
      <w:outlineLvl w:val="0"/>
    </w:pPr>
    <w:rPr>
      <w:b/>
      <w:color w:val="003865"/>
      <w:sz w:val="40"/>
      <w:szCs w:val="40"/>
    </w:rPr>
  </w:style>
  <w:style w:type="paragraph" w:styleId="Heading2">
    <w:name w:val="heading 2"/>
    <w:next w:val="Normal"/>
    <w:link w:val="Heading2Char"/>
    <w:uiPriority w:val="1"/>
    <w:qFormat/>
    <w:rsid w:val="0094786F"/>
    <w:pPr>
      <w:keepNext/>
      <w:keepLines/>
      <w:spacing w:before="360" w:after="240"/>
      <w:outlineLvl w:val="1"/>
    </w:pPr>
    <w:rPr>
      <w:rFonts w:asciiTheme="minorHAnsi" w:eastAsiaTheme="majorEastAsia" w:hAnsiTheme="minorHAnsi" w:cstheme="majorBidi"/>
      <w:b/>
      <w:color w:val="003865" w:themeColor="accent1"/>
      <w:sz w:val="32"/>
      <w:szCs w:val="32"/>
    </w:rPr>
  </w:style>
  <w:style w:type="paragraph" w:styleId="Heading3">
    <w:name w:val="heading 3"/>
    <w:next w:val="Normal"/>
    <w:link w:val="Heading3Char"/>
    <w:uiPriority w:val="1"/>
    <w:qFormat/>
    <w:rsid w:val="00F278C3"/>
    <w:pPr>
      <w:keepNext/>
      <w:spacing w:before="240" w:after="120"/>
      <w:outlineLvl w:val="2"/>
    </w:pPr>
    <w:rPr>
      <w:rFonts w:asciiTheme="minorHAnsi" w:eastAsiaTheme="majorEastAsia" w:hAnsiTheme="minorHAnsi" w:cs="Arial"/>
      <w:b/>
      <w:color w:val="003865" w:themeColor="accent1"/>
      <w:sz w:val="26"/>
      <w:szCs w:val="24"/>
    </w:rPr>
  </w:style>
  <w:style w:type="paragraph" w:styleId="Heading4">
    <w:name w:val="heading 4"/>
    <w:next w:val="Normal"/>
    <w:link w:val="Heading4Char"/>
    <w:uiPriority w:val="1"/>
    <w:qFormat/>
    <w:rsid w:val="00B3371D"/>
    <w:pPr>
      <w:keepNext/>
      <w:spacing w:before="240" w:after="120"/>
      <w:outlineLvl w:val="3"/>
    </w:pPr>
    <w:rPr>
      <w:rFonts w:eastAsiaTheme="majorEastAsia" w:cstheme="majorBidi"/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1"/>
    <w:unhideWhenUsed/>
    <w:rsid w:val="00AD122F"/>
    <w:pPr>
      <w:keepNext/>
      <w:keepLines/>
      <w:spacing w:before="240" w:after="120"/>
      <w:outlineLvl w:val="4"/>
    </w:pPr>
    <w:rPr>
      <w:rFonts w:asciiTheme="majorHAnsi" w:eastAsiaTheme="majorEastAsia" w:hAnsiTheme="majorHAnsi" w:cstheme="majorBidi"/>
      <w:b/>
      <w:color w:val="000000" w:themeColor="text2"/>
    </w:rPr>
  </w:style>
  <w:style w:type="paragraph" w:styleId="Heading6">
    <w:name w:val="heading 6"/>
    <w:basedOn w:val="Normal"/>
    <w:next w:val="Normal"/>
    <w:link w:val="Heading6Char"/>
    <w:uiPriority w:val="1"/>
    <w:unhideWhenUsed/>
    <w:rsid w:val="00AD122F"/>
    <w:pPr>
      <w:keepNext/>
      <w:keepLines/>
      <w:spacing w:before="240" w:after="120"/>
      <w:outlineLvl w:val="5"/>
    </w:pPr>
    <w:rPr>
      <w:rFonts w:asciiTheme="majorHAnsi" w:eastAsiaTheme="majorEastAsia" w:hAnsiTheme="majorHAnsi" w:cstheme="majorBidi"/>
      <w:i/>
      <w:iCs/>
      <w:color w:val="000000" w:themeColor="text2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CF1393"/>
    <w:pPr>
      <w:keepNext/>
      <w:keepLines/>
      <w:outlineLvl w:val="6"/>
    </w:pPr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CF1393"/>
    <w:pPr>
      <w:keepNext/>
      <w:keepLines/>
      <w:outlineLvl w:val="7"/>
    </w:pPr>
    <w:rPr>
      <w:rFonts w:asciiTheme="majorHAnsi" w:eastAsiaTheme="majorEastAsia" w:hAnsiTheme="majorHAnsi" w:cstheme="majorBidi"/>
      <w:color w:val="0070CB" w:themeColor="text1" w:themeTint="BF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CF1393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94786F"/>
    <w:rPr>
      <w:b/>
      <w:color w:val="003865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94786F"/>
    <w:rPr>
      <w:rFonts w:asciiTheme="minorHAnsi" w:eastAsiaTheme="majorEastAsia" w:hAnsiTheme="minorHAnsi" w:cstheme="majorBidi"/>
      <w:b/>
      <w:color w:val="003865" w:themeColor="accen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F278C3"/>
    <w:rPr>
      <w:rFonts w:asciiTheme="minorHAnsi" w:eastAsiaTheme="majorEastAsia" w:hAnsiTheme="minorHAnsi" w:cs="Arial"/>
      <w:b/>
      <w:color w:val="003865" w:themeColor="accent1"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B3371D"/>
    <w:rPr>
      <w:rFonts w:eastAsiaTheme="majorEastAsia" w:cstheme="majorBidi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"/>
    <w:rsid w:val="00AD122F"/>
    <w:rPr>
      <w:rFonts w:asciiTheme="majorHAnsi" w:eastAsiaTheme="majorEastAsia" w:hAnsiTheme="majorHAnsi" w:cstheme="majorBidi"/>
      <w:b/>
      <w:color w:val="000000" w:themeColor="text2"/>
    </w:rPr>
  </w:style>
  <w:style w:type="character" w:customStyle="1" w:styleId="Heading6Char">
    <w:name w:val="Heading 6 Char"/>
    <w:basedOn w:val="DefaultParagraphFont"/>
    <w:link w:val="Heading6"/>
    <w:uiPriority w:val="1"/>
    <w:rsid w:val="00AD122F"/>
    <w:rPr>
      <w:rFonts w:asciiTheme="majorHAnsi" w:eastAsiaTheme="majorEastAsia" w:hAnsiTheme="majorHAnsi" w:cstheme="majorBidi"/>
      <w:i/>
      <w:iCs/>
      <w:color w:val="000000" w:themeColor="text2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CF1393"/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CF1393"/>
    <w:rPr>
      <w:rFonts w:asciiTheme="majorHAnsi" w:eastAsiaTheme="majorEastAsia" w:hAnsiTheme="majorHAnsi" w:cstheme="majorBidi"/>
      <w:color w:val="0070CB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CF1393"/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paragraph" w:customStyle="1" w:styleId="NoParagraphStyle">
    <w:name w:val="[No Paragraph Style]"/>
    <w:semiHidden/>
    <w:rsid w:val="001E5ECF"/>
    <w:pPr>
      <w:autoSpaceDE w:val="0"/>
      <w:autoSpaceDN w:val="0"/>
      <w:adjustRightInd w:val="0"/>
      <w:spacing w:line="288" w:lineRule="auto"/>
      <w:textAlignment w:val="center"/>
    </w:pPr>
    <w:rPr>
      <w:rFonts w:ascii="Century Gothic" w:hAnsi="Century Gothic"/>
      <w:color w:val="000000"/>
      <w:sz w:val="24"/>
      <w:szCs w:val="24"/>
      <w:lang w:bidi="ar-SA"/>
    </w:rPr>
  </w:style>
  <w:style w:type="paragraph" w:customStyle="1" w:styleId="Boldcharacter">
    <w:name w:val="Bold character"/>
    <w:basedOn w:val="Normal"/>
    <w:link w:val="BoldcharacterChar"/>
    <w:autoRedefine/>
    <w:semiHidden/>
    <w:qFormat/>
    <w:rsid w:val="00CF1393"/>
    <w:pPr>
      <w:spacing w:line="280" w:lineRule="exact"/>
      <w:contextualSpacing/>
    </w:pPr>
    <w:rPr>
      <w:b/>
      <w:lang w:val="en-GB"/>
    </w:rPr>
  </w:style>
  <w:style w:type="character" w:customStyle="1" w:styleId="BoldcharacterChar">
    <w:name w:val="Bold character Char"/>
    <w:basedOn w:val="DefaultParagraphFont"/>
    <w:link w:val="Boldcharacter"/>
    <w:semiHidden/>
    <w:rsid w:val="00CF1393"/>
    <w:rPr>
      <w:b/>
      <w:lang w:val="en-GB"/>
    </w:rPr>
  </w:style>
  <w:style w:type="paragraph" w:customStyle="1" w:styleId="BodytextClosingname">
    <w:name w:val="Body text Closing name"/>
    <w:basedOn w:val="Normal"/>
    <w:semiHidden/>
    <w:qFormat/>
    <w:rsid w:val="00CF1393"/>
    <w:pPr>
      <w:spacing w:before="1080" w:after="240"/>
      <w:contextualSpacing/>
    </w:pPr>
  </w:style>
  <w:style w:type="paragraph" w:customStyle="1" w:styleId="BodytextDate">
    <w:name w:val="Body text Date"/>
    <w:basedOn w:val="Normal"/>
    <w:semiHidden/>
    <w:qFormat/>
    <w:rsid w:val="00CF1393"/>
    <w:pPr>
      <w:spacing w:before="0" w:after="480"/>
      <w:contextualSpacing/>
    </w:pPr>
  </w:style>
  <w:style w:type="character" w:styleId="Hyperlink">
    <w:name w:val="Hyperlink"/>
    <w:basedOn w:val="DefaultParagraphFont"/>
    <w:uiPriority w:val="99"/>
    <w:semiHidden/>
    <w:rsid w:val="001E5ECF"/>
    <w:rPr>
      <w:color w:val="0563C1" w:themeColor="hyperlink"/>
      <w:u w:val="single"/>
    </w:rPr>
  </w:style>
  <w:style w:type="paragraph" w:customStyle="1" w:styleId="BodytextSalutation">
    <w:name w:val="Body text Salutation"/>
    <w:basedOn w:val="Normal"/>
    <w:semiHidden/>
    <w:qFormat/>
    <w:rsid w:val="00CF1393"/>
    <w:pPr>
      <w:spacing w:before="480" w:after="240"/>
      <w:contextualSpacing/>
    </w:pPr>
  </w:style>
  <w:style w:type="paragraph" w:styleId="Closing">
    <w:name w:val="Closing"/>
    <w:basedOn w:val="Normal"/>
    <w:link w:val="ClosingChar"/>
    <w:semiHidden/>
    <w:qFormat/>
    <w:rsid w:val="00CF1393"/>
    <w:pPr>
      <w:spacing w:before="240"/>
    </w:pPr>
  </w:style>
  <w:style w:type="character" w:customStyle="1" w:styleId="ClosingChar">
    <w:name w:val="Closing Char"/>
    <w:basedOn w:val="DefaultParagraphFont"/>
    <w:link w:val="Closing"/>
    <w:semiHidden/>
    <w:rsid w:val="00CF1393"/>
  </w:style>
  <w:style w:type="character" w:styleId="Strong">
    <w:name w:val="Strong"/>
    <w:uiPriority w:val="22"/>
    <w:semiHidden/>
    <w:rsid w:val="001E5ECF"/>
    <w:rPr>
      <w:b/>
      <w:bCs/>
    </w:rPr>
  </w:style>
  <w:style w:type="paragraph" w:customStyle="1" w:styleId="TitleTitleandSubtitles">
    <w:name w:val="Title (Title and Subtitles)"/>
    <w:basedOn w:val="Normal"/>
    <w:uiPriority w:val="99"/>
    <w:semiHidden/>
    <w:rsid w:val="001E5ECF"/>
    <w:pPr>
      <w:autoSpaceDE w:val="0"/>
      <w:autoSpaceDN w:val="0"/>
      <w:adjustRightInd w:val="0"/>
      <w:spacing w:before="60" w:line="560" w:lineRule="atLeast"/>
      <w:textAlignment w:val="center"/>
    </w:pPr>
    <w:rPr>
      <w:rFonts w:ascii="Century Gothic" w:hAnsi="Century Gothic" w:cs="Century Gothic"/>
      <w:caps/>
      <w:color w:val="12457A"/>
      <w:spacing w:val="10"/>
      <w:w w:val="90"/>
      <w:sz w:val="44"/>
      <w:szCs w:val="44"/>
    </w:rPr>
  </w:style>
  <w:style w:type="paragraph" w:customStyle="1" w:styleId="SubtitleTitleandSubtitles">
    <w:name w:val="Subtitle (Title and Subtitles)"/>
    <w:basedOn w:val="TitleTitleandSubtitles"/>
    <w:uiPriority w:val="99"/>
    <w:semiHidden/>
    <w:rsid w:val="001E5ECF"/>
    <w:pPr>
      <w:spacing w:line="300" w:lineRule="atLeast"/>
    </w:pPr>
    <w:rPr>
      <w:caps w:val="0"/>
      <w:color w:val="694C37"/>
      <w:spacing w:val="7"/>
      <w:sz w:val="24"/>
      <w:szCs w:val="24"/>
    </w:rPr>
  </w:style>
  <w:style w:type="table" w:styleId="TableGrid">
    <w:name w:val="Table Grid"/>
    <w:basedOn w:val="TableNormal"/>
    <w:uiPriority w:val="59"/>
    <w:rsid w:val="001E5ECF"/>
    <w:tblPr>
      <w:tblBorders>
        <w:top w:val="single" w:sz="4" w:space="0" w:color="003865" w:themeColor="text1"/>
        <w:left w:val="single" w:sz="4" w:space="0" w:color="003865" w:themeColor="text1"/>
        <w:bottom w:val="single" w:sz="4" w:space="0" w:color="003865" w:themeColor="text1"/>
        <w:right w:val="single" w:sz="4" w:space="0" w:color="003865" w:themeColor="text1"/>
        <w:insideH w:val="single" w:sz="4" w:space="0" w:color="003865" w:themeColor="text1"/>
        <w:insideV w:val="single" w:sz="4" w:space="0" w:color="003865" w:themeColor="text1"/>
      </w:tblBorders>
    </w:tblPr>
  </w:style>
  <w:style w:type="table" w:styleId="TableGrid8">
    <w:name w:val="Table Grid 8"/>
    <w:basedOn w:val="TableNormal"/>
    <w:rsid w:val="001E5ECF"/>
    <w:pPr>
      <w:spacing w:line="240" w:lineRule="auto"/>
    </w:pPr>
    <w:rPr>
      <w:rFonts w:ascii="Times New Roman" w:hAnsi="Times New Roman"/>
      <w:lang w:bidi="ar-SA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TableNormal"/>
    <w:uiPriority w:val="59"/>
    <w:locked/>
    <w:rsid w:val="009837DB"/>
    <w:pPr>
      <w:spacing w:line="240" w:lineRule="auto"/>
    </w:pPr>
    <w:rPr>
      <w:szCs w:val="20"/>
    </w:rPr>
    <w:tblPr>
      <w:tblStyleRow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FFFFFF" w:themeFill="background1"/>
    </w:tcPr>
    <w:tblStylePr w:type="firstRow">
      <w:pPr>
        <w:jc w:val="center"/>
      </w:pPr>
      <w:rPr>
        <w:rFonts w:ascii="Calibri" w:hAnsi="Calibri"/>
        <w:b/>
        <w:sz w:val="22"/>
      </w:rPr>
      <w:tblPr/>
      <w:tcPr>
        <w:shd w:val="clear" w:color="auto" w:fill="D9D9D9" w:themeFill="background1" w:themeFillShade="D9"/>
      </w:tcPr>
    </w:tblStylePr>
    <w:tblStylePr w:type="band1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  <w:tl2br w:val="nil"/>
          <w:tr2bl w:val="nil"/>
        </w:tcBorders>
        <w:shd w:val="clear" w:color="auto" w:fill="F2F2F2" w:themeFill="background1" w:themeFillShade="F2"/>
      </w:tcPr>
    </w:tblStylePr>
    <w:tblStylePr w:type="band2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FFFFFF" w:themeFill="background1"/>
      </w:tcPr>
    </w:tblStylePr>
  </w:style>
  <w:style w:type="paragraph" w:styleId="TOCHeading">
    <w:name w:val="TOC Heading"/>
    <w:next w:val="Normal"/>
    <w:uiPriority w:val="39"/>
    <w:semiHidden/>
    <w:unhideWhenUsed/>
    <w:qFormat/>
    <w:rsid w:val="00CF1393"/>
    <w:pPr>
      <w:keepNext/>
      <w:keepLines/>
      <w:spacing w:before="480"/>
    </w:pPr>
    <w:rPr>
      <w:rFonts w:asciiTheme="majorHAnsi" w:eastAsiaTheme="majorEastAsia" w:hAnsiTheme="majorHAnsi" w:cstheme="majorBidi"/>
      <w:b/>
      <w:bCs/>
      <w:color w:val="00294B" w:themeColor="accent1" w:themeShade="BF"/>
      <w:sz w:val="28"/>
      <w:szCs w:val="28"/>
    </w:rPr>
  </w:style>
  <w:style w:type="paragraph" w:styleId="BodyText3">
    <w:name w:val="Body Text 3"/>
    <w:link w:val="BodyText3Char"/>
    <w:semiHidden/>
    <w:qFormat/>
    <w:rsid w:val="00CF1393"/>
    <w:pPr>
      <w:widowControl w:val="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F1393"/>
    <w:rPr>
      <w:sz w:val="16"/>
      <w:szCs w:val="16"/>
    </w:rPr>
  </w:style>
  <w:style w:type="paragraph" w:styleId="Footer">
    <w:name w:val="footer"/>
    <w:link w:val="FooterChar"/>
    <w:uiPriority w:val="99"/>
    <w:qFormat/>
    <w:rsid w:val="0094786F"/>
    <w:pPr>
      <w:tabs>
        <w:tab w:val="right" w:pos="10080"/>
      </w:tabs>
      <w:spacing w:before="0" w:line="336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86F"/>
  </w:style>
  <w:style w:type="paragraph" w:styleId="ListParagraph">
    <w:name w:val="List Paragraph"/>
    <w:basedOn w:val="Normal"/>
    <w:qFormat/>
    <w:rsid w:val="0094786F"/>
    <w:pPr>
      <w:numPr>
        <w:numId w:val="27"/>
      </w:numPr>
      <w:contextualSpacing/>
    </w:pPr>
  </w:style>
  <w:style w:type="character" w:styleId="Emphasis">
    <w:name w:val="Emphasis"/>
    <w:uiPriority w:val="2"/>
    <w:qFormat/>
    <w:rsid w:val="0094786F"/>
    <w:rPr>
      <w:i/>
    </w:rPr>
  </w:style>
  <w:style w:type="paragraph" w:styleId="Quote">
    <w:name w:val="Quote"/>
    <w:basedOn w:val="Normal"/>
    <w:next w:val="Normal"/>
    <w:link w:val="QuoteChar"/>
    <w:uiPriority w:val="29"/>
    <w:qFormat/>
    <w:rsid w:val="0094786F"/>
    <w:pPr>
      <w:spacing w:after="160"/>
      <w:ind w:left="864" w:right="864"/>
      <w:jc w:val="center"/>
    </w:pPr>
    <w:rPr>
      <w:rFonts w:asciiTheme="minorHAnsi" w:hAnsiTheme="minorHAnsi"/>
      <w:i/>
      <w:iCs/>
      <w:lang w:bidi="ar-SA"/>
    </w:rPr>
  </w:style>
  <w:style w:type="character" w:customStyle="1" w:styleId="QuoteChar">
    <w:name w:val="Quote Char"/>
    <w:basedOn w:val="DefaultParagraphFont"/>
    <w:link w:val="Quote"/>
    <w:uiPriority w:val="29"/>
    <w:rsid w:val="0094786F"/>
    <w:rPr>
      <w:rFonts w:asciiTheme="minorHAnsi" w:hAnsiTheme="minorHAnsi"/>
      <w:i/>
      <w:iCs/>
      <w:lang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683E"/>
    <w:pPr>
      <w:spacing w:before="360" w:after="360"/>
      <w:ind w:left="864" w:right="864"/>
      <w:jc w:val="center"/>
    </w:pPr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683E"/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styleId="IntenseEmphasis">
    <w:name w:val="Intense Emphasis"/>
    <w:basedOn w:val="DefaultParagraphFont"/>
    <w:uiPriority w:val="2"/>
    <w:qFormat/>
    <w:rsid w:val="0094786F"/>
    <w:rPr>
      <w:b/>
      <w:i/>
      <w:iCs/>
      <w:color w:val="auto"/>
    </w:rPr>
  </w:style>
  <w:style w:type="paragraph" w:styleId="Caption">
    <w:name w:val="caption"/>
    <w:basedOn w:val="Normal"/>
    <w:next w:val="Normal"/>
    <w:uiPriority w:val="29"/>
    <w:qFormat/>
    <w:rsid w:val="001C3208"/>
    <w:pPr>
      <w:spacing w:after="400" w:line="240" w:lineRule="auto"/>
    </w:pPr>
    <w:rPr>
      <w:iCs/>
      <w:color w:val="000000" w:themeColor="text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01B3F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rsid w:val="002B0006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00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2B000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0086F3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2B0006"/>
    <w:rPr>
      <w:rFonts w:asciiTheme="minorHAnsi" w:eastAsiaTheme="majorEastAsia" w:hAnsiTheme="minorHAnsi" w:cstheme="majorBidi"/>
      <w:color w:val="0086F3" w:themeColor="text1" w:themeTint="A6"/>
      <w:spacing w:val="15"/>
      <w:sz w:val="28"/>
      <w:szCs w:val="28"/>
    </w:rPr>
  </w:style>
  <w:style w:type="character" w:styleId="IntenseReference">
    <w:name w:val="Intense Reference"/>
    <w:basedOn w:val="DefaultParagraphFont"/>
    <w:uiPriority w:val="34"/>
    <w:rsid w:val="002B0006"/>
    <w:rPr>
      <w:b/>
      <w:bCs/>
      <w:smallCaps/>
      <w:color w:val="00294B" w:themeColor="accent1" w:themeShade="BF"/>
      <w:spacing w:val="5"/>
    </w:rPr>
  </w:style>
  <w:style w:type="character" w:styleId="UnresolvedMention">
    <w:name w:val="Unresolved Mention"/>
    <w:basedOn w:val="DefaultParagraphFont"/>
    <w:uiPriority w:val="99"/>
    <w:semiHidden/>
    <w:unhideWhenUsed/>
    <w:rsid w:val="001D4FE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25A8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5A86"/>
  </w:style>
  <w:style w:type="character" w:styleId="CommentReference">
    <w:name w:val="annotation reference"/>
    <w:basedOn w:val="DefaultParagraphFont"/>
    <w:semiHidden/>
    <w:unhideWhenUsed/>
    <w:rsid w:val="0060131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013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013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13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0131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revisor.mn.gov/statutes/cite/254B/ful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State of Minnesota">
  <a:themeElements>
    <a:clrScheme name="Minnesota Brand Colors">
      <a:dk1>
        <a:srgbClr val="003865"/>
      </a:dk1>
      <a:lt1>
        <a:srgbClr val="FFFFFF"/>
      </a:lt1>
      <a:dk2>
        <a:srgbClr val="000000"/>
      </a:dk2>
      <a:lt2>
        <a:srgbClr val="DDDDDA"/>
      </a:lt2>
      <a:accent1>
        <a:srgbClr val="003865"/>
      </a:accent1>
      <a:accent2>
        <a:srgbClr val="78BE21"/>
      </a:accent2>
      <a:accent3>
        <a:srgbClr val="008EAA"/>
      </a:accent3>
      <a:accent4>
        <a:srgbClr val="8D3F2B"/>
      </a:accent4>
      <a:accent5>
        <a:srgbClr val="0D5257"/>
      </a:accent5>
      <a:accent6>
        <a:srgbClr val="5D295F"/>
      </a:accent6>
      <a:hlink>
        <a:srgbClr val="0563C1"/>
      </a:hlink>
      <a:folHlink>
        <a:srgbClr val="5D295F"/>
      </a:folHlink>
    </a:clrScheme>
    <a:fontScheme name="MN Secondary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e of Minnesota" id="{FBFFE991-EC03-4C0A-BAED-2F712C2A7AE7}" vid="{A476B202-42F1-4399-9BC8-98609D88DE2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7f1617-64ec-44e5-93d8-2ba4d1625cc6" xsi:nil="true"/>
    <Notes xmlns="034beaf1-c08e-44d8-80c8-b30ecfe6993c" xsi:nil="true"/>
    <lcf76f155ced4ddcb4097134ff3c332f xmlns="034beaf1-c08e-44d8-80c8-b30ecfe6993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58012F76B970458D23EACC54312764" ma:contentTypeVersion="16" ma:contentTypeDescription="Create a new document." ma:contentTypeScope="" ma:versionID="b6f155113ed84623d68b87f5fa7defac">
  <xsd:schema xmlns:xsd="http://www.w3.org/2001/XMLSchema" xmlns:xs="http://www.w3.org/2001/XMLSchema" xmlns:p="http://schemas.microsoft.com/office/2006/metadata/properties" xmlns:ns2="034beaf1-c08e-44d8-80c8-b30ecfe6993c" xmlns:ns3="1c7f1617-64ec-44e5-93d8-2ba4d1625cc6" targetNamespace="http://schemas.microsoft.com/office/2006/metadata/properties" ma:root="true" ma:fieldsID="5da11c41f7c06b828d49d7ef22d8b854" ns2:_="" ns3:_="">
    <xsd:import namespace="034beaf1-c08e-44d8-80c8-b30ecfe6993c"/>
    <xsd:import namespace="1c7f1617-64ec-44e5-93d8-2ba4d1625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Not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beaf1-c08e-44d8-80c8-b30ecfe69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19cb8a3-2c43-49ff-bdd4-56a41dc47c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otes" ma:index="21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f1617-64ec-44e5-93d8-2ba4d1625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90532e-dbcd-4bb1-a0fc-5c0e0e714f7d}" ma:internalName="TaxCatchAll" ma:showField="CatchAllData" ma:web="1c7f1617-64ec-44e5-93d8-2ba4d1625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80253D-FDB9-4036-B3F2-652B5028565B}">
  <ds:schemaRefs>
    <ds:schemaRef ds:uri="http://schemas.microsoft.com/office/2006/metadata/properties"/>
    <ds:schemaRef ds:uri="http://schemas.microsoft.com/office/infopath/2007/PartnerControls"/>
    <ds:schemaRef ds:uri="1c7f1617-64ec-44e5-93d8-2ba4d1625cc6"/>
    <ds:schemaRef ds:uri="034beaf1-c08e-44d8-80c8-b30ecfe6993c"/>
  </ds:schemaRefs>
</ds:datastoreItem>
</file>

<file path=customXml/itemProps2.xml><?xml version="1.0" encoding="utf-8"?>
<ds:datastoreItem xmlns:ds="http://schemas.openxmlformats.org/officeDocument/2006/customXml" ds:itemID="{3AEB8BD3-1322-41BE-BE15-9F272A6DAA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8160CF-129C-415C-A2CE-489C785DDA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0C162F-A32C-47A9-B94D-DDA497F74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4beaf1-c08e-44d8-80c8-b30ecfe6993c"/>
    <ds:schemaRef ds:uri="1c7f1617-64ec-44e5-93d8-2ba4d1625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674</Words>
  <Characters>3847</Characters>
  <Application>Microsoft Office Word</Application>
  <DocSecurity>0</DocSecurity>
  <Lines>32</Lines>
  <Paragraphs>9</Paragraphs>
  <ScaleCrop>false</ScaleCrop>
  <Company>State of MN</Company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April, 2026</dc:title>
  <dc:subject/>
  <dc:creator>Dannewitz-Johnson, Angela</dc:creator>
  <cp:keywords/>
  <dc:description/>
  <cp:lastModifiedBy>Dannewitz-Johnson, Angie (She/Her/Hers) (DHS)</cp:lastModifiedBy>
  <cp:revision>11</cp:revision>
  <dcterms:created xsi:type="dcterms:W3CDTF">2026-06-15T21:13:00Z</dcterms:created>
  <dcterms:modified xsi:type="dcterms:W3CDTF">2026-06-23T20:17:00Z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0x010100F858012F76B970458D23EACC54312764</vt:lpwstr>
  </property>
  <property fmtid="{D5CDD505-2E9C-101B-9397-08002B2CF9AE}" pid="3" name="MediaServiceImageTags">
    <vt:lpwstr/>
  </property>
</Properties>
</file>